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B533C" w14:textId="53400C04" w:rsidR="00BB0921" w:rsidRDefault="00E022AE" w:rsidP="000B6A5C">
      <w:pPr>
        <w:pStyle w:val="Destinataire"/>
        <w:ind w:left="-284" w:right="-1"/>
        <w:rPr>
          <w:rFonts w:ascii="Avenir Next Demi Bold" w:eastAsia="Avenir Next Demi Bold" w:hAnsi="Avenir Next Demi Bold" w:cs="Avenir Next Demi Bold"/>
          <w:color w:val="FF8D12"/>
          <w:sz w:val="16"/>
          <w:szCs w:val="16"/>
        </w:rPr>
      </w:pPr>
      <w:bookmarkStart w:id="0" w:name="_GoBack"/>
      <w:bookmarkEnd w:id="0"/>
      <w:r w:rsidRPr="00F63637">
        <w:rPr>
          <w:rFonts w:cstheme="minorHAnsi"/>
          <w:noProof/>
        </w:rPr>
        <w:drawing>
          <wp:inline distT="0" distB="0" distL="0" distR="0" wp14:anchorId="3AB7DE58" wp14:editId="04287153">
            <wp:extent cx="2309172" cy="623476"/>
            <wp:effectExtent l="0" t="0" r="2540" b="12065"/>
            <wp:docPr id="1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 L6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931" cy="63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DA1">
        <w:rPr>
          <w:rFonts w:ascii="Avenir Next Demi Bold" w:eastAsia="Avenir Next Demi Bold" w:hAnsi="Avenir Next Demi Bold" w:cs="Avenir Next Demi Bold"/>
          <w:color w:val="FF8D12"/>
          <w:sz w:val="16"/>
          <w:szCs w:val="16"/>
        </w:rPr>
        <w:tab/>
      </w:r>
      <w:r w:rsidR="000B6A5C">
        <w:rPr>
          <w:rFonts w:ascii="Avenir Next Demi Bold" w:eastAsia="Avenir Next Demi Bold" w:hAnsi="Avenir Next Demi Bold" w:cs="Avenir Next Demi Bold"/>
          <w:color w:val="FF8D12"/>
          <w:sz w:val="16"/>
          <w:szCs w:val="16"/>
        </w:rPr>
        <w:tab/>
      </w:r>
      <w:r w:rsidR="000B6A5C">
        <w:rPr>
          <w:rFonts w:ascii="Avenir Next Demi Bold" w:eastAsia="Avenir Next Demi Bold" w:hAnsi="Avenir Next Demi Bold" w:cs="Avenir Next Demi Bold"/>
          <w:color w:val="FF8D12"/>
          <w:sz w:val="16"/>
          <w:szCs w:val="16"/>
        </w:rPr>
        <w:tab/>
      </w:r>
      <w:r w:rsidR="000B6A5C">
        <w:rPr>
          <w:rFonts w:ascii="Avenir Next Demi Bold" w:eastAsia="Avenir Next Demi Bold" w:hAnsi="Avenir Next Demi Bold" w:cs="Avenir Next Demi Bold"/>
          <w:color w:val="FF8D12"/>
          <w:sz w:val="16"/>
          <w:szCs w:val="16"/>
        </w:rPr>
        <w:tab/>
      </w:r>
      <w:r w:rsidR="000B6A5C">
        <w:rPr>
          <w:rFonts w:ascii="Avenir Next Demi Bold" w:eastAsia="Avenir Next Demi Bold" w:hAnsi="Avenir Next Demi Bold" w:cs="Avenir Next Demi Bold"/>
          <w:color w:val="FF8D12"/>
          <w:sz w:val="16"/>
          <w:szCs w:val="16"/>
        </w:rPr>
        <w:tab/>
      </w:r>
      <w:r w:rsidR="000B6A5C">
        <w:rPr>
          <w:rFonts w:ascii="Avenir Next Demi Bold" w:eastAsia="Avenir Next Demi Bold" w:hAnsi="Avenir Next Demi Bold" w:cs="Avenir Next Demi Bold"/>
          <w:color w:val="FF8D12"/>
          <w:sz w:val="16"/>
          <w:szCs w:val="16"/>
        </w:rPr>
        <w:tab/>
        <w:t xml:space="preserve">            </w:t>
      </w:r>
      <w:r w:rsidR="000B6A5C" w:rsidRPr="000B6A5C">
        <w:rPr>
          <w:rFonts w:ascii="Avenir Next Demi Bold" w:eastAsia="Avenir Next Demi Bold" w:hAnsi="Avenir Next Demi Bold" w:cs="Avenir Next Demi Bold"/>
          <w:noProof/>
          <w:color w:val="FF8D12"/>
          <w:sz w:val="16"/>
          <w:szCs w:val="16"/>
        </w:rPr>
        <w:drawing>
          <wp:inline distT="0" distB="0" distL="0" distR="0" wp14:anchorId="7AF0C626" wp14:editId="48CBBB74">
            <wp:extent cx="1210420" cy="980440"/>
            <wp:effectExtent l="0" t="0" r="8890" b="1016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6460" cy="108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517BC" w14:textId="77777777" w:rsidR="00BB0921" w:rsidRPr="00D10280" w:rsidRDefault="00BB0921" w:rsidP="00812254">
      <w:pPr>
        <w:pStyle w:val="Destinataire"/>
        <w:ind w:left="-567"/>
        <w:jc w:val="center"/>
        <w:rPr>
          <w:rFonts w:ascii="Avenir Next Demi Bold" w:eastAsia="Avenir Next Demi Bold" w:hAnsi="Avenir Next Demi Bold" w:cs="Avenir Next Demi Bold"/>
          <w:color w:val="FF8D12"/>
          <w:sz w:val="16"/>
          <w:szCs w:val="16"/>
        </w:rPr>
      </w:pPr>
    </w:p>
    <w:p w14:paraId="16FCECDC" w14:textId="77777777" w:rsidR="00F55489" w:rsidRPr="00D10280" w:rsidRDefault="00F55489" w:rsidP="00F55489">
      <w:pPr>
        <w:pStyle w:val="Destinataire"/>
        <w:rPr>
          <w:rFonts w:ascii="Avenir Next Demi Bold" w:eastAsia="Avenir Next Demi Bold" w:hAnsi="Avenir Next Demi Bold" w:cs="Avenir Next Demi Bold"/>
          <w:color w:val="FF8D12"/>
          <w:sz w:val="16"/>
          <w:szCs w:val="16"/>
        </w:rPr>
      </w:pPr>
    </w:p>
    <w:p w14:paraId="69BE88BE" w14:textId="2A33C710" w:rsidR="00812254" w:rsidRDefault="00D70E1D" w:rsidP="00E718DF">
      <w:pPr>
        <w:pStyle w:val="Destinataire"/>
        <w:pBdr>
          <w:top w:val="single" w:sz="12" w:space="1" w:color="595959" w:themeColor="text1" w:themeTint="A6" w:shadow="1"/>
          <w:left w:val="single" w:sz="12" w:space="1" w:color="595959" w:themeColor="text1" w:themeTint="A6" w:shadow="1"/>
          <w:bottom w:val="single" w:sz="12" w:space="1" w:color="595959" w:themeColor="text1" w:themeTint="A6" w:shadow="1"/>
          <w:right w:val="single" w:sz="12" w:space="1" w:color="595959" w:themeColor="text1" w:themeTint="A6" w:shadow="1"/>
          <w:between w:val="none" w:sz="0" w:space="0" w:color="auto"/>
          <w:bar w:val="none" w:sz="0" w:color="auto"/>
        </w:pBdr>
        <w:tabs>
          <w:tab w:val="left" w:pos="6080"/>
        </w:tabs>
        <w:ind w:right="-1"/>
        <w:contextualSpacing/>
        <w:jc w:val="center"/>
        <w:rPr>
          <w:rFonts w:ascii="Avenir Next Demi Bold" w:hAnsi="Avenir Next Demi Bold"/>
          <w:b/>
          <w:bCs/>
          <w:color w:val="404040" w:themeColor="text1" w:themeTint="BF"/>
          <w:sz w:val="24"/>
          <w:szCs w:val="24"/>
        </w:rPr>
      </w:pPr>
      <w:r>
        <w:rPr>
          <w:rFonts w:ascii="Avenir Next Demi Bold" w:hAnsi="Avenir Next Demi Bold"/>
          <w:b/>
          <w:bCs/>
          <w:color w:val="404040" w:themeColor="text1" w:themeTint="BF"/>
          <w:sz w:val="24"/>
          <w:szCs w:val="24"/>
        </w:rPr>
        <w:t>Arrêté d’alignement individuel - Voies communales</w:t>
      </w:r>
    </w:p>
    <w:p w14:paraId="3D62B0B8" w14:textId="77777777" w:rsidR="00FE494D" w:rsidRPr="008D4B08" w:rsidRDefault="00FE494D" w:rsidP="00BB0921">
      <w:pPr>
        <w:pStyle w:val="Destinataire"/>
      </w:pPr>
    </w:p>
    <w:p w14:paraId="05B54E2F" w14:textId="0B55CB7B" w:rsidR="00F55489" w:rsidRPr="00834705" w:rsidRDefault="00F55489" w:rsidP="00E718DF">
      <w:pPr>
        <w:pStyle w:val="Destinataire"/>
        <w:rPr>
          <w:rFonts w:cs="Helvetica"/>
          <w:i/>
          <w:sz w:val="18"/>
          <w:szCs w:val="18"/>
        </w:rPr>
      </w:pPr>
      <w:r w:rsidRPr="00F55489">
        <w:rPr>
          <w:rFonts w:ascii="Cambria Math" w:hAnsi="Cambria Math" w:cs="Cambria Math"/>
          <w:b/>
        </w:rPr>
        <w:t>↺</w:t>
      </w:r>
      <w:r>
        <w:rPr>
          <w:rFonts w:ascii="Helvetica" w:hAnsi="Helvetica" w:cs="Helvetica"/>
          <w:i/>
          <w:sz w:val="18"/>
          <w:szCs w:val="18"/>
        </w:rPr>
        <w:t xml:space="preserve"> </w:t>
      </w:r>
      <w:r w:rsidR="00B253B4">
        <w:rPr>
          <w:rFonts w:cs="Helvetica"/>
          <w:i/>
          <w:sz w:val="18"/>
          <w:szCs w:val="18"/>
        </w:rPr>
        <w:t>Modèle de document à jour du 29</w:t>
      </w:r>
      <w:r w:rsidRPr="00834705">
        <w:rPr>
          <w:rFonts w:cs="Helvetica"/>
          <w:i/>
          <w:sz w:val="18"/>
          <w:szCs w:val="18"/>
        </w:rPr>
        <w:t xml:space="preserve">/09/2017 </w:t>
      </w:r>
    </w:p>
    <w:p w14:paraId="7FC728F1" w14:textId="39140DFA" w:rsidR="00A1441A" w:rsidRPr="00D10280" w:rsidRDefault="00D70E1D" w:rsidP="00BB0921">
      <w:pPr>
        <w:pStyle w:val="Destinataire"/>
        <w:rPr>
          <w:i/>
          <w:sz w:val="18"/>
          <w:szCs w:val="18"/>
        </w:rPr>
      </w:pPr>
      <w:r>
        <w:rPr>
          <w:rFonts w:cs="Helvetica"/>
          <w:i/>
          <w:sz w:val="18"/>
          <w:szCs w:val="18"/>
        </w:rPr>
        <w:t xml:space="preserve">    (3</w:t>
      </w:r>
      <w:r w:rsidR="00F55489" w:rsidRPr="00834705">
        <w:rPr>
          <w:rFonts w:cs="Helvetica"/>
          <w:i/>
          <w:sz w:val="18"/>
          <w:szCs w:val="18"/>
        </w:rPr>
        <w:t xml:space="preserve"> pages)</w:t>
      </w:r>
    </w:p>
    <w:p w14:paraId="219BCB2A" w14:textId="77777777" w:rsidR="00E718DF" w:rsidRPr="00E718DF" w:rsidRDefault="00E718DF" w:rsidP="00BB0921">
      <w:pPr>
        <w:pStyle w:val="Destinataire"/>
      </w:pPr>
    </w:p>
    <w:p w14:paraId="00177736" w14:textId="6E5BAB61" w:rsidR="00F55489" w:rsidRPr="00F53886" w:rsidRDefault="00AD6A65" w:rsidP="00A1441A">
      <w:pPr>
        <w:pStyle w:val="Destinataire"/>
        <w:contextualSpacing/>
        <w:rPr>
          <w:rFonts w:ascii="Avenir Next Demi Bold" w:hAnsi="Avenir Next Demi Bold"/>
          <w:b/>
          <w:bCs/>
          <w:color w:val="0096FF"/>
          <w:sz w:val="22"/>
          <w:szCs w:val="22"/>
        </w:rPr>
      </w:pPr>
      <w:r w:rsidRPr="00F53886">
        <w:rPr>
          <w:rFonts w:ascii="Avenir Next Demi Bold" w:hAnsi="Avenir Next Demi Bold"/>
          <w:b/>
          <w:bCs/>
          <w:color w:val="0096FF"/>
          <w:sz w:val="22"/>
          <w:szCs w:val="22"/>
        </w:rPr>
        <w:t>Présentatio</w:t>
      </w:r>
      <w:r w:rsidR="00422F04" w:rsidRPr="00F53886">
        <w:rPr>
          <w:rFonts w:ascii="Avenir Next Demi Bold" w:hAnsi="Avenir Next Demi Bold"/>
          <w:b/>
          <w:bCs/>
          <w:color w:val="0096FF"/>
          <w:sz w:val="22"/>
          <w:szCs w:val="22"/>
        </w:rPr>
        <w:t>n du document</w:t>
      </w:r>
    </w:p>
    <w:p w14:paraId="311063FF" w14:textId="77777777" w:rsidR="00C62164" w:rsidRPr="00712527" w:rsidRDefault="00C62164" w:rsidP="00A1441A">
      <w:pPr>
        <w:pStyle w:val="Destinataire"/>
        <w:contextualSpacing/>
        <w:rPr>
          <w:sz w:val="16"/>
          <w:szCs w:val="16"/>
        </w:rPr>
      </w:pPr>
    </w:p>
    <w:p w14:paraId="7F4A3ED8" w14:textId="4EAE4DFC" w:rsidR="006A3C0E" w:rsidRDefault="00D70E1D" w:rsidP="00D70E1D">
      <w:pPr>
        <w:pStyle w:val="Destinataire"/>
      </w:pPr>
      <w:r>
        <w:t xml:space="preserve">Les collectivités territoriales, au premier rang desquelles les communes, sont régulièrement sollicitées par les propriétaires riverains d’une voie publique souhaitant se voir délivrer un arrêté d’alignement individuel indiquant les </w:t>
      </w:r>
      <w:r w:rsidRPr="00E962A3">
        <w:rPr>
          <w:rFonts w:ascii="Avenir Next Demi Bold" w:hAnsi="Avenir Next Demi Bold"/>
          <w:b/>
          <w:bCs/>
        </w:rPr>
        <w:t>limites exactes du domaine public routier par rapport à leur propriété</w:t>
      </w:r>
      <w:r>
        <w:t xml:space="preserve">. Ces demandes sont le plus souvent motivées par la réalisation, à court ou moyen terme, de </w:t>
      </w:r>
      <w:r w:rsidRPr="00E962A3">
        <w:rPr>
          <w:rFonts w:ascii="Avenir Next Demi Bold" w:hAnsi="Avenir Next Demi Bold"/>
          <w:b/>
          <w:bCs/>
        </w:rPr>
        <w:t>travaux joignant la voie publique</w:t>
      </w:r>
      <w:r>
        <w:t xml:space="preserve"> : pose d’une clôture, ravalement de façade, ouverture d’une fenêtre</w:t>
      </w:r>
      <w:r w:rsidR="008D4B08">
        <w:t xml:space="preserve">, extension d’un bâtiment, etc. </w:t>
      </w:r>
      <w:r>
        <w:t xml:space="preserve">L’alignement individuel permet ainsi au pétitionnaire d’être fixé sur ses droits et obligations en matière de construction en bordure de la voie publique, </w:t>
      </w:r>
      <w:r w:rsidRPr="00E962A3">
        <w:rPr>
          <w:rFonts w:ascii="Avenir Next Demi Bold" w:hAnsi="Avenir Next Demi Bold"/>
          <w:b/>
          <w:bCs/>
        </w:rPr>
        <w:t>sans préjudice des autorisations de voirie ou d’urbanisme éventuellement nécessaires par aill</w:t>
      </w:r>
      <w:r w:rsidRPr="00E962A3">
        <w:rPr>
          <w:rFonts w:ascii="Avenir Next Demi Bold" w:hAnsi="Avenir Next Demi Bold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2CEB249" wp14:editId="7AA4EBE4">
                <wp:simplePos x="0" y="0"/>
                <wp:positionH relativeFrom="page">
                  <wp:posOffset>720000</wp:posOffset>
                </wp:positionH>
                <wp:positionV relativeFrom="page">
                  <wp:posOffset>10688917</wp:posOffset>
                </wp:positionV>
                <wp:extent cx="6120057" cy="13346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33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E37D84" w14:textId="77777777" w:rsidR="00D70E1D" w:rsidRDefault="00D70E1D" w:rsidP="00D70E1D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2CEB249" id="officeArt object" o:spid="_x0000_s1026" style="position:absolute;left:0;text-align:left;margin-left:56.7pt;margin-top:841.65pt;width:481.9pt;height:1.0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" filled="f" stroked="f" strokeweight="1pt">
                <v:stroke miterlimit="4"/>
                <v:textbox inset="0,0,0,0">
                  <w:txbxContent>
                    <w:p w14:paraId="4CE37D84" w14:textId="77777777" w:rsidR="00D70E1D" w:rsidRDefault="00D70E1D" w:rsidP="00D70E1D">
                      <w:pPr>
                        <w:pStyle w:val="Informationssurlexpditeu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962A3">
        <w:rPr>
          <w:rFonts w:ascii="Avenir Next Demi Bold" w:hAnsi="Avenir Next Demi Bold"/>
          <w:b/>
          <w:bCs/>
        </w:rPr>
        <w:t>eurs</w:t>
      </w:r>
      <w:r>
        <w:t>.</w:t>
      </w:r>
    </w:p>
    <w:p w14:paraId="38CBF610" w14:textId="77777777" w:rsidR="006A3C0E" w:rsidRDefault="006A3C0E" w:rsidP="006A3C0E">
      <w:pPr>
        <w:pStyle w:val="Destinataire"/>
        <w:contextualSpacing/>
        <w:rPr>
          <w:rFonts w:ascii="Avenir Next Demi Bold" w:hAnsi="Avenir Next Demi Bold"/>
        </w:rPr>
      </w:pPr>
    </w:p>
    <w:p w14:paraId="03AB841B" w14:textId="57BBB928" w:rsidR="006A3C0E" w:rsidRDefault="00D70E1D" w:rsidP="006A3C0E">
      <w:pPr>
        <w:pStyle w:val="Destinataire"/>
        <w:numPr>
          <w:ilvl w:val="0"/>
          <w:numId w:val="7"/>
        </w:numPr>
        <w:ind w:left="284" w:hanging="284"/>
        <w:contextualSpacing/>
        <w:rPr>
          <w:rFonts w:ascii="Avenir Next Demi Bold" w:hAnsi="Avenir Next Demi Bold"/>
        </w:rPr>
      </w:pPr>
      <w:r>
        <w:t xml:space="preserve">Lorsque la commune est saisie d’une demande en ce sens, elle est tenue d’y faire droit. </w:t>
      </w:r>
      <w:r w:rsidRPr="00E962A3">
        <w:rPr>
          <w:rFonts w:ascii="Avenir Next Demi Bold" w:hAnsi="Avenir Next Demi Bold"/>
          <w:b/>
          <w:bCs/>
        </w:rPr>
        <w:t xml:space="preserve">Dès lors que la voie publique concernée est une </w:t>
      </w:r>
      <w:r w:rsidRPr="00E962A3">
        <w:rPr>
          <w:rFonts w:ascii="Avenir Next Demi Bold" w:hAnsi="Avenir Next Demi Bold"/>
          <w:b/>
          <w:bCs/>
          <w:u w:val="dotted"/>
        </w:rPr>
        <w:t>voie communale non transférée</w:t>
      </w:r>
      <w:r w:rsidRPr="00E962A3">
        <w:rPr>
          <w:rFonts w:ascii="Avenir Next Demi Bold" w:hAnsi="Avenir Next Demi Bold"/>
          <w:b/>
          <w:bCs/>
        </w:rPr>
        <w:t>, le maire est dans l’obligation de délivrer l’alignement individuel sollicité, ceci gratuitement et par écrit, sous forme d’arrêté.</w:t>
      </w:r>
    </w:p>
    <w:p w14:paraId="75B21F25" w14:textId="77777777" w:rsidR="00A35A80" w:rsidRDefault="00A35A80" w:rsidP="00A35A80">
      <w:pPr>
        <w:pStyle w:val="Destinataire"/>
        <w:contextualSpacing/>
        <w:rPr>
          <w:rFonts w:ascii="Avenir Next Demi Bold" w:hAnsi="Avenir Next Demi Bold"/>
        </w:rPr>
      </w:pPr>
    </w:p>
    <w:p w14:paraId="3ACE9272" w14:textId="4481490A" w:rsidR="00A35A80" w:rsidRPr="00A35A80" w:rsidRDefault="00A35A80" w:rsidP="00A35A80">
      <w:pPr>
        <w:pStyle w:val="Destinataire"/>
        <w:numPr>
          <w:ilvl w:val="0"/>
          <w:numId w:val="9"/>
        </w:numPr>
        <w:rPr>
          <w:rFonts w:ascii="Avenir Next Demi Bold" w:hAnsi="Avenir Next Demi Bold"/>
        </w:rPr>
      </w:pPr>
      <w:r>
        <w:t xml:space="preserve">A cet effet, </w:t>
      </w:r>
      <w:r w:rsidRPr="00AD6A65">
        <w:rPr>
          <w:iCs/>
        </w:rPr>
        <w:t>n</w:t>
      </w:r>
      <w:r>
        <w:t xml:space="preserve">ous vous proposons un </w:t>
      </w:r>
      <w:r w:rsidRPr="0020420B">
        <w:rPr>
          <w:rFonts w:ascii="Avenir Next Demi Bold" w:hAnsi="Avenir Next Demi Bold"/>
          <w:b/>
          <w:bCs/>
          <w:color w:val="FF4906"/>
        </w:rPr>
        <w:t>modèle d’arrêté d’alignement individuel</w:t>
      </w:r>
      <w:r w:rsidRPr="002B5849">
        <w:rPr>
          <w:color w:val="FF4906"/>
        </w:rPr>
        <w:t xml:space="preserve"> visant à indiquer à un propriétaire riverain d’une </w:t>
      </w:r>
      <w:r w:rsidRPr="0020420B">
        <w:rPr>
          <w:rFonts w:ascii="Avenir Next Demi Bold" w:hAnsi="Avenir Next Demi Bold"/>
          <w:b/>
          <w:bCs/>
          <w:color w:val="FF4906"/>
        </w:rPr>
        <w:t>voie communale</w:t>
      </w:r>
      <w:r w:rsidRPr="002B5849">
        <w:rPr>
          <w:color w:val="FF4906"/>
        </w:rPr>
        <w:t xml:space="preserve"> les limites de celle-ci au droit de sa propriété</w:t>
      </w:r>
      <w:r>
        <w:t>.</w:t>
      </w:r>
    </w:p>
    <w:p w14:paraId="0B6FA8F1" w14:textId="77777777" w:rsidR="00E87D9C" w:rsidRPr="00E87D9C" w:rsidRDefault="00E87D9C" w:rsidP="00E87D9C">
      <w:pPr>
        <w:pStyle w:val="Destinataire"/>
        <w:ind w:left="284"/>
        <w:contextualSpacing/>
        <w:rPr>
          <w:rFonts w:ascii="Avenir Next Demi Bold" w:hAnsi="Avenir Next Demi Bold"/>
        </w:rPr>
      </w:pPr>
    </w:p>
    <w:p w14:paraId="36DC6061" w14:textId="4317704C" w:rsidR="00E87D9C" w:rsidRPr="00C72E60" w:rsidRDefault="0087273C" w:rsidP="006A3C0E">
      <w:pPr>
        <w:pStyle w:val="Destinataire"/>
        <w:numPr>
          <w:ilvl w:val="0"/>
          <w:numId w:val="7"/>
        </w:numPr>
        <w:ind w:left="284" w:hanging="284"/>
        <w:contextualSpacing/>
      </w:pPr>
      <w:r>
        <w:rPr>
          <w:u w:val="single"/>
        </w:rPr>
        <w:t>Remarque</w:t>
      </w:r>
      <w:r>
        <w:t> : u</w:t>
      </w:r>
      <w:r w:rsidR="00FA4358">
        <w:t xml:space="preserve">n </w:t>
      </w:r>
      <w:r w:rsidR="00C72E60" w:rsidRPr="00C72E60">
        <w:t>arrêté</w:t>
      </w:r>
      <w:r w:rsidR="00FA4358">
        <w:t xml:space="preserve"> d’alignement indi</w:t>
      </w:r>
      <w:r w:rsidR="008373A8">
        <w:t>viduel</w:t>
      </w:r>
      <w:r w:rsidR="00C72E60" w:rsidRPr="00C72E60">
        <w:t xml:space="preserve"> peut fort bien être pris spontanément par le maire,</w:t>
      </w:r>
      <w:r>
        <w:t xml:space="preserve"> </w:t>
      </w:r>
      <w:r w:rsidRPr="0020420B">
        <w:rPr>
          <w:rFonts w:ascii="Avenir Next Demi Bold" w:hAnsi="Avenir Next Demi Bold"/>
          <w:b/>
          <w:bCs/>
        </w:rPr>
        <w:t>de sa propre initiative</w:t>
      </w:r>
      <w:r>
        <w:t>,</w:t>
      </w:r>
      <w:r w:rsidR="00C72E60" w:rsidRPr="00C72E60">
        <w:t xml:space="preserve"> indépendamment de toute demande formulée par </w:t>
      </w:r>
      <w:r>
        <w:t>un</w:t>
      </w:r>
      <w:r w:rsidR="00C72E60" w:rsidRPr="00C72E60">
        <w:t xml:space="preserve"> p</w:t>
      </w:r>
      <w:r>
        <w:t>ropriétaire riverain</w:t>
      </w:r>
      <w:r w:rsidR="00655E3B">
        <w:t>, ceci en vue de garantir le respect des limites du domaine public routier communal</w:t>
      </w:r>
      <w:r>
        <w:t>.</w:t>
      </w:r>
    </w:p>
    <w:p w14:paraId="22213B15" w14:textId="77777777" w:rsidR="00A1441A" w:rsidRPr="00574599" w:rsidRDefault="00A1441A" w:rsidP="00A1441A">
      <w:pPr>
        <w:pStyle w:val="Destinataire"/>
        <w:contextualSpacing/>
        <w:rPr>
          <w:color w:val="0096FF"/>
          <w:sz w:val="24"/>
          <w:szCs w:val="24"/>
        </w:rPr>
      </w:pPr>
    </w:p>
    <w:p w14:paraId="7C6E1000" w14:textId="1478F8D1" w:rsidR="00FE494D" w:rsidRPr="00F53886" w:rsidRDefault="00EC1337" w:rsidP="00A1441A">
      <w:pPr>
        <w:pStyle w:val="Destinataire"/>
        <w:contextualSpacing/>
        <w:rPr>
          <w:rFonts w:ascii="Avenir Next Demi Bold" w:hAnsi="Avenir Next Demi Bold"/>
          <w:b/>
          <w:bCs/>
          <w:color w:val="0096FF"/>
          <w:sz w:val="22"/>
          <w:szCs w:val="22"/>
        </w:rPr>
      </w:pPr>
      <w:r w:rsidRPr="00F53886">
        <w:rPr>
          <w:rFonts w:ascii="Avenir Next Demi Bold" w:hAnsi="Avenir Next Demi Bold"/>
          <w:b/>
          <w:bCs/>
          <w:color w:val="0096FF"/>
          <w:sz w:val="22"/>
          <w:szCs w:val="22"/>
        </w:rPr>
        <w:t>Commen</w:t>
      </w:r>
      <w:r w:rsidR="00422F04" w:rsidRPr="00F53886">
        <w:rPr>
          <w:rFonts w:ascii="Avenir Next Demi Bold" w:hAnsi="Avenir Next Demi Bold"/>
          <w:b/>
          <w:bCs/>
          <w:color w:val="0096FF"/>
          <w:sz w:val="22"/>
          <w:szCs w:val="22"/>
        </w:rPr>
        <w:t>t utiliser ce document ?</w:t>
      </w:r>
    </w:p>
    <w:p w14:paraId="16DDCD6A" w14:textId="77777777" w:rsidR="00FA3832" w:rsidRDefault="00FA3832" w:rsidP="00A1441A">
      <w:pPr>
        <w:pStyle w:val="Destinataire"/>
        <w:contextualSpacing/>
        <w:rPr>
          <w:sz w:val="16"/>
          <w:szCs w:val="16"/>
        </w:rPr>
      </w:pPr>
    </w:p>
    <w:p w14:paraId="34A6DDC9" w14:textId="1D5734FD" w:rsidR="00D70E1D" w:rsidRDefault="002B5849" w:rsidP="000917BA">
      <w:pPr>
        <w:pStyle w:val="Destinataire"/>
      </w:pPr>
      <w:r w:rsidRPr="002B5849">
        <w:rPr>
          <w:rFonts w:ascii="Avenir Black" w:hAnsi="Avenir Black" w:cs="Avenir Black"/>
          <w:b/>
          <w:bCs/>
          <w:color w:val="FF4906"/>
          <w:sz w:val="28"/>
          <w:szCs w:val="28"/>
        </w:rPr>
        <w:t>?</w:t>
      </w:r>
      <w:r>
        <w:rPr>
          <w:rFonts w:ascii="Avenir Black" w:hAnsi="Avenir Black" w:cs="Avenir Black"/>
          <w:b/>
          <w:bCs/>
          <w:sz w:val="40"/>
          <w:szCs w:val="40"/>
        </w:rPr>
        <w:t xml:space="preserve"> </w:t>
      </w:r>
      <w:r w:rsidR="00D70E1D" w:rsidRPr="002B5849">
        <w:rPr>
          <w:color w:val="FF4906"/>
        </w:rPr>
        <w:t xml:space="preserve">Avant de commencer, posez-vous quelques </w:t>
      </w:r>
      <w:r w:rsidR="00D70E1D" w:rsidRPr="00F53886">
        <w:rPr>
          <w:rFonts w:ascii="Avenir Next Demi Bold" w:hAnsi="Avenir Next Demi Bold"/>
          <w:b/>
          <w:bCs/>
          <w:color w:val="FF4906"/>
        </w:rPr>
        <w:t>questions-clés</w:t>
      </w:r>
      <w:r w:rsidR="00D70E1D" w:rsidRPr="002B5849">
        <w:rPr>
          <w:color w:val="FF4906"/>
        </w:rPr>
        <w:t xml:space="preserve">… </w:t>
      </w:r>
    </w:p>
    <w:p w14:paraId="0097466F" w14:textId="77777777" w:rsidR="00D70E1D" w:rsidRPr="001F09EC" w:rsidRDefault="00D70E1D" w:rsidP="00D70E1D">
      <w:pPr>
        <w:pStyle w:val="Destinataire"/>
        <w:rPr>
          <w:sz w:val="16"/>
          <w:szCs w:val="16"/>
        </w:rPr>
      </w:pPr>
    </w:p>
    <w:p w14:paraId="4675BEB4" w14:textId="77777777" w:rsidR="00D70E1D" w:rsidRDefault="00D70E1D" w:rsidP="001F09EC">
      <w:pPr>
        <w:pStyle w:val="Destinataire"/>
        <w:numPr>
          <w:ilvl w:val="0"/>
          <w:numId w:val="13"/>
        </w:numPr>
        <w:ind w:left="284" w:hanging="284"/>
      </w:pPr>
      <w:r>
        <w:t xml:space="preserve">Quelle est la nature de la voie concernée ? Il convient avant tout de s’assurer qu’il s’agit bien d’une </w:t>
      </w:r>
      <w:r w:rsidRPr="00F53886">
        <w:rPr>
          <w:rFonts w:ascii="Avenir Next Demi Bold" w:hAnsi="Avenir Next Demi Bold"/>
          <w:b/>
          <w:bCs/>
          <w:i/>
          <w:iCs/>
        </w:rPr>
        <w:t>voie communale</w:t>
      </w:r>
      <w:r>
        <w:t xml:space="preserve"> (voie publique qui relève du domaine public routier communal) et non d’un </w:t>
      </w:r>
      <w:r>
        <w:rPr>
          <w:i/>
          <w:iCs/>
        </w:rPr>
        <w:t>chemin rural</w:t>
      </w:r>
      <w:r>
        <w:t xml:space="preserve"> (voie du domaine privé de la commune) ou d’une </w:t>
      </w:r>
      <w:r>
        <w:rPr>
          <w:i/>
          <w:iCs/>
        </w:rPr>
        <w:t>voie privée</w:t>
      </w:r>
      <w:r>
        <w:t>.</w:t>
      </w:r>
    </w:p>
    <w:p w14:paraId="526D9410" w14:textId="77777777" w:rsidR="001F09EC" w:rsidRPr="001F09EC" w:rsidRDefault="001F09EC" w:rsidP="001F09EC">
      <w:pPr>
        <w:pStyle w:val="Destinataire"/>
        <w:ind w:left="284"/>
        <w:rPr>
          <w:sz w:val="16"/>
          <w:szCs w:val="16"/>
        </w:rPr>
      </w:pPr>
    </w:p>
    <w:p w14:paraId="66188CBA" w14:textId="77777777" w:rsidR="00D70E1D" w:rsidRDefault="00D70E1D" w:rsidP="007124D0">
      <w:pPr>
        <w:pStyle w:val="Destinataire"/>
        <w:numPr>
          <w:ilvl w:val="0"/>
          <w:numId w:val="13"/>
        </w:numPr>
        <w:ind w:left="284" w:hanging="284"/>
      </w:pPr>
      <w:r w:rsidRPr="00F53886">
        <w:rPr>
          <w:rFonts w:ascii="Avenir Next Demi Bold" w:hAnsi="Avenir Next Demi Bold"/>
          <w:b/>
          <w:bCs/>
        </w:rPr>
        <w:t>Le maire</w:t>
      </w:r>
      <w:r>
        <w:t xml:space="preserve"> est-il à coup sûr l’autorité administrative compétente, au titre de la police de la conservation, pour délivrer l’arrêté de voirie sollicité ? Il convient alors de vérifier que la voie communale concernée ne relève pas de la </w:t>
      </w:r>
      <w:r w:rsidRPr="001F09EC">
        <w:rPr>
          <w:i/>
          <w:iCs/>
        </w:rPr>
        <w:t>voirie d’intérêt communautaire</w:t>
      </w:r>
      <w:r>
        <w:t xml:space="preserve"> suite à un transfert de compétence. Le cas échéant, cet arrêté doit être établi par le président de l’EPCI intéressé.</w:t>
      </w:r>
    </w:p>
    <w:p w14:paraId="41170F9C" w14:textId="77777777" w:rsidR="001F09EC" w:rsidRPr="001F09EC" w:rsidRDefault="001F09EC" w:rsidP="001F09EC">
      <w:pPr>
        <w:pStyle w:val="Destinataire"/>
        <w:rPr>
          <w:sz w:val="16"/>
          <w:szCs w:val="16"/>
        </w:rPr>
      </w:pPr>
    </w:p>
    <w:p w14:paraId="45BCB83E" w14:textId="77777777" w:rsidR="00D70E1D" w:rsidRDefault="00D70E1D" w:rsidP="001F09EC">
      <w:pPr>
        <w:pStyle w:val="Destinataire"/>
        <w:numPr>
          <w:ilvl w:val="0"/>
          <w:numId w:val="13"/>
        </w:numPr>
        <w:ind w:left="284" w:hanging="284"/>
      </w:pPr>
      <w:r>
        <w:t xml:space="preserve">La commune est-elle dotée d’un </w:t>
      </w:r>
      <w:r w:rsidRPr="00F53886">
        <w:rPr>
          <w:rFonts w:ascii="Avenir Next Demi Bold" w:hAnsi="Avenir Next Demi Bold"/>
          <w:b/>
          <w:bCs/>
        </w:rPr>
        <w:t>plan d’alignement</w:t>
      </w:r>
      <w:r w:rsidRPr="001F09EC">
        <w:rPr>
          <w:rFonts w:ascii="Avenir Next Demi Bold" w:hAnsi="Avenir Next Demi Bold"/>
        </w:rPr>
        <w:t xml:space="preserve"> </w:t>
      </w:r>
      <w:r>
        <w:t>régulièrement approuvé et publié ?</w:t>
      </w:r>
    </w:p>
    <w:p w14:paraId="7B592228" w14:textId="77777777" w:rsidR="001F09EC" w:rsidRPr="001F09EC" w:rsidRDefault="001F09EC" w:rsidP="001F09EC">
      <w:pPr>
        <w:pStyle w:val="Destinataire"/>
        <w:rPr>
          <w:sz w:val="16"/>
          <w:szCs w:val="16"/>
        </w:rPr>
      </w:pPr>
    </w:p>
    <w:p w14:paraId="17546D79" w14:textId="6FF438F2" w:rsidR="00D70E1D" w:rsidRDefault="00D70E1D" w:rsidP="001F09EC">
      <w:pPr>
        <w:pStyle w:val="Destinataire"/>
        <w:numPr>
          <w:ilvl w:val="0"/>
          <w:numId w:val="13"/>
        </w:numPr>
        <w:ind w:left="284" w:hanging="284"/>
      </w:pPr>
      <w:r>
        <w:t xml:space="preserve">La commune dispose-t-elle d’un </w:t>
      </w:r>
      <w:r w:rsidRPr="00F53886">
        <w:rPr>
          <w:rFonts w:ascii="Avenir Next Demi Bold" w:hAnsi="Avenir Next Demi Bold"/>
          <w:b/>
          <w:bCs/>
        </w:rPr>
        <w:t>règlement de voirie</w:t>
      </w:r>
      <w:r>
        <w:t xml:space="preserve"> ?</w:t>
      </w:r>
    </w:p>
    <w:p w14:paraId="1CF88477" w14:textId="77777777" w:rsidR="00D70E1D" w:rsidRPr="008D4B08" w:rsidRDefault="00D70E1D" w:rsidP="00D70E1D">
      <w:pPr>
        <w:pStyle w:val="Destinataire"/>
        <w:rPr>
          <w:sz w:val="16"/>
          <w:szCs w:val="16"/>
        </w:rPr>
      </w:pPr>
    </w:p>
    <w:p w14:paraId="3319D0E2" w14:textId="6E17C98B" w:rsidR="00D70E1D" w:rsidRDefault="00E718DF" w:rsidP="00D70E1D">
      <w:pPr>
        <w:pStyle w:val="Destinataire"/>
        <w:contextualSpacing/>
        <w:rPr>
          <w:color w:val="FF6700"/>
        </w:rPr>
      </w:pPr>
      <w:r w:rsidRPr="002B5849">
        <w:rPr>
          <w:color w:val="FF4906"/>
        </w:rPr>
        <w:t>…</w:t>
      </w:r>
      <w:r w:rsidR="00D70E1D" w:rsidRPr="002B5849">
        <w:rPr>
          <w:color w:val="FF4906"/>
        </w:rPr>
        <w:t xml:space="preserve">Et laissez-vous guider par ce </w:t>
      </w:r>
      <w:r w:rsidR="00D70E1D" w:rsidRPr="002B5849">
        <w:rPr>
          <w:color w:val="FF4906"/>
          <w:u w:val="single"/>
        </w:rPr>
        <w:t>modèle commenté</w:t>
      </w:r>
      <w:r w:rsidR="00D70E1D" w:rsidRPr="002B5849">
        <w:rPr>
          <w:color w:val="FF4906"/>
        </w:rPr>
        <w:t xml:space="preserve"> qui vous livre des </w:t>
      </w:r>
      <w:r w:rsidR="00D70E1D" w:rsidRPr="00F53886">
        <w:rPr>
          <w:rFonts w:ascii="Avenir Next Demi Bold" w:hAnsi="Avenir Next Demi Bold"/>
          <w:b/>
          <w:bCs/>
          <w:color w:val="FF4906"/>
        </w:rPr>
        <w:t>réponses précises et circonstanciées</w:t>
      </w:r>
      <w:r w:rsidR="00D70E1D" w:rsidRPr="002B5849">
        <w:rPr>
          <w:color w:val="FF4906"/>
        </w:rPr>
        <w:t>.</w:t>
      </w:r>
    </w:p>
    <w:p w14:paraId="04568C44" w14:textId="77777777" w:rsidR="00D70E1D" w:rsidRPr="00574599" w:rsidRDefault="00D70E1D" w:rsidP="00D70E1D">
      <w:pPr>
        <w:pStyle w:val="Destinataire"/>
        <w:contextualSpacing/>
        <w:rPr>
          <w:color w:val="FF6700"/>
          <w:sz w:val="24"/>
          <w:szCs w:val="24"/>
        </w:rPr>
      </w:pPr>
    </w:p>
    <w:p w14:paraId="25A394A4" w14:textId="0FF2A620" w:rsidR="00FE494D" w:rsidRPr="00F53886" w:rsidRDefault="00EC1337" w:rsidP="00A1441A">
      <w:pPr>
        <w:pStyle w:val="Destinataire"/>
        <w:contextualSpacing/>
        <w:rPr>
          <w:rFonts w:ascii="Avenir Next Demi Bold" w:hAnsi="Avenir Next Demi Bold"/>
          <w:b/>
          <w:bCs/>
          <w:color w:val="0096FF"/>
        </w:rPr>
      </w:pPr>
      <w:r w:rsidRPr="00F53886">
        <w:rPr>
          <w:rFonts w:ascii="Avenir Next Demi Bold" w:hAnsi="Avenir Next Demi Bold"/>
          <w:b/>
          <w:bCs/>
          <w:color w:val="0096FF"/>
          <w:sz w:val="22"/>
          <w:szCs w:val="22"/>
        </w:rPr>
        <w:t>Droi</w:t>
      </w:r>
      <w:r w:rsidR="00422F04" w:rsidRPr="00F53886">
        <w:rPr>
          <w:rFonts w:ascii="Avenir Next Demi Bold" w:hAnsi="Avenir Next Demi Bold"/>
          <w:b/>
          <w:bCs/>
          <w:color w:val="0096FF"/>
          <w:sz w:val="22"/>
          <w:szCs w:val="22"/>
        </w:rPr>
        <w:t>t applicable</w:t>
      </w:r>
    </w:p>
    <w:p w14:paraId="2EA2E855" w14:textId="5DE63A19" w:rsidR="00FE494D" w:rsidRDefault="00D70E1D" w:rsidP="00A1441A">
      <w:pPr>
        <w:pStyle w:val="Destinataire"/>
      </w:pPr>
      <w:r>
        <w:t xml:space="preserve">Code de la voirie routière : </w:t>
      </w:r>
      <w:r>
        <w:rPr>
          <w:color w:val="0096FF"/>
        </w:rPr>
        <w:t xml:space="preserve">articles </w:t>
      </w:r>
      <w:hyperlink r:id="rId11" w:history="1">
        <w:r>
          <w:rPr>
            <w:rStyle w:val="Hyperlink0"/>
            <w:lang w:val="en-US"/>
          </w:rPr>
          <w:t>L. 112-1 à L. 112-7</w:t>
        </w:r>
      </w:hyperlink>
      <w:r>
        <w:rPr>
          <w:color w:val="0096FF"/>
        </w:rPr>
        <w:t xml:space="preserve">, </w:t>
      </w:r>
      <w:hyperlink r:id="rId12" w:history="1">
        <w:r>
          <w:rPr>
            <w:rStyle w:val="Hyperlink0"/>
            <w:lang w:val="en-US"/>
          </w:rPr>
          <w:t>L. 141-3</w:t>
        </w:r>
      </w:hyperlink>
      <w:r>
        <w:rPr>
          <w:color w:val="0096FF"/>
        </w:rPr>
        <w:t xml:space="preserve">, </w:t>
      </w:r>
      <w:hyperlink r:id="rId13" w:history="1">
        <w:r>
          <w:rPr>
            <w:rStyle w:val="Hyperlink0"/>
            <w:lang w:val="en-US"/>
          </w:rPr>
          <w:t>L. 141-12</w:t>
        </w:r>
      </w:hyperlink>
      <w:r>
        <w:rPr>
          <w:color w:val="0096FF"/>
        </w:rPr>
        <w:t xml:space="preserve"> et </w:t>
      </w:r>
      <w:hyperlink r:id="rId14" w:history="1">
        <w:r w:rsidR="00D7025F">
          <w:rPr>
            <w:rStyle w:val="Hyperlink0"/>
            <w:lang w:val="en-US"/>
          </w:rPr>
          <w:t>R*116-2</w:t>
        </w:r>
      </w:hyperlink>
    </w:p>
    <w:sectPr w:rsidR="00FE494D" w:rsidSect="008D4B08">
      <w:footerReference w:type="default" r:id="rId15"/>
      <w:pgSz w:w="11906" w:h="16838"/>
      <w:pgMar w:top="397" w:right="1134" w:bottom="567" w:left="1134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296FE" w14:textId="77777777" w:rsidR="00BF7161" w:rsidRDefault="00BF7161">
      <w:r>
        <w:separator/>
      </w:r>
    </w:p>
  </w:endnote>
  <w:endnote w:type="continuationSeparator" w:id="0">
    <w:p w14:paraId="0D908166" w14:textId="77777777" w:rsidR="00BF7161" w:rsidRDefault="00BF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B72D" w14:textId="2AC2835F" w:rsidR="00812254" w:rsidRDefault="00812254" w:rsidP="00812254">
    <w:pPr>
      <w:pStyle w:val="Pieddepage"/>
      <w:jc w:val="center"/>
      <w:rPr>
        <w:rFonts w:ascii="Avenir Next" w:hAnsi="Avenir Next" w:cs="Avenir Next"/>
        <w:color w:val="000000"/>
        <w:sz w:val="16"/>
        <w:szCs w:val="16"/>
      </w:rPr>
    </w:pPr>
    <w:r w:rsidRPr="00812254">
      <w:rPr>
        <w:rFonts w:ascii="Avenir Next" w:hAnsi="Avenir Next" w:cs="Avenir Next"/>
        <w:color w:val="000000"/>
        <w:sz w:val="16"/>
        <w:szCs w:val="16"/>
      </w:rPr>
      <w:t>- ©Vos Courriers Juridiques -</w:t>
    </w:r>
  </w:p>
  <w:p w14:paraId="043ED4B2" w14:textId="32BDDEAB" w:rsidR="00D10280" w:rsidRPr="00D10280" w:rsidRDefault="00BF7161" w:rsidP="00D10280">
    <w:pPr>
      <w:pStyle w:val="Pieddepage"/>
      <w:tabs>
        <w:tab w:val="clear" w:pos="9072"/>
        <w:tab w:val="right" w:pos="9638"/>
      </w:tabs>
      <w:ind w:right="-1"/>
      <w:jc w:val="center"/>
      <w:rPr>
        <w:rFonts w:ascii="Avenir Next" w:hAnsi="Avenir Next" w:cs="Avenir Next"/>
        <w:color w:val="0096FF"/>
        <w:sz w:val="16"/>
        <w:szCs w:val="16"/>
        <w:u w:val="single"/>
      </w:rPr>
    </w:pPr>
    <w:hyperlink r:id="rId1" w:history="1">
      <w:r w:rsidR="00D10280" w:rsidRPr="00D10280">
        <w:rPr>
          <w:rStyle w:val="Lienhypertexte"/>
          <w:rFonts w:ascii="Avenir Next" w:hAnsi="Avenir Next" w:cs="Avenir Next"/>
          <w:color w:val="0096FF"/>
          <w:sz w:val="16"/>
          <w:szCs w:val="16"/>
        </w:rPr>
        <w:t>www.vos-courriers-juridiques.com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B1497" w14:textId="77777777" w:rsidR="00BF7161" w:rsidRDefault="00BF7161">
      <w:r>
        <w:separator/>
      </w:r>
    </w:p>
  </w:footnote>
  <w:footnote w:type="continuationSeparator" w:id="0">
    <w:p w14:paraId="6B1A78F4" w14:textId="77777777" w:rsidR="00BF7161" w:rsidRDefault="00BF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8FD"/>
    <w:multiLevelType w:val="hybridMultilevel"/>
    <w:tmpl w:val="1F9ABFFE"/>
    <w:styleLink w:val="Puce"/>
    <w:lvl w:ilvl="0" w:tplc="27040998">
      <w:start w:val="1"/>
      <w:numFmt w:val="bullet"/>
      <w:lvlText w:val="✓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DE2D104">
      <w:start w:val="1"/>
      <w:numFmt w:val="bullet"/>
      <w:lvlText w:val="✓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556F608">
      <w:start w:val="1"/>
      <w:numFmt w:val="bullet"/>
      <w:lvlText w:val="✓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B74671E">
      <w:start w:val="1"/>
      <w:numFmt w:val="bullet"/>
      <w:lvlText w:val="✓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FCA84B8">
      <w:start w:val="1"/>
      <w:numFmt w:val="bullet"/>
      <w:lvlText w:val="✓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A868C84">
      <w:start w:val="1"/>
      <w:numFmt w:val="bullet"/>
      <w:lvlText w:val="✓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E2AAAFC">
      <w:start w:val="1"/>
      <w:numFmt w:val="bullet"/>
      <w:lvlText w:val="✓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E0ADAF6">
      <w:start w:val="1"/>
      <w:numFmt w:val="bullet"/>
      <w:lvlText w:val="✓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5C86048">
      <w:start w:val="1"/>
      <w:numFmt w:val="bullet"/>
      <w:lvlText w:val="✓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113B2FD0"/>
    <w:multiLevelType w:val="hybridMultilevel"/>
    <w:tmpl w:val="34CCF520"/>
    <w:lvl w:ilvl="0" w:tplc="8C8C83B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95656"/>
    <w:multiLevelType w:val="hybridMultilevel"/>
    <w:tmpl w:val="E97272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331A"/>
    <w:multiLevelType w:val="hybridMultilevel"/>
    <w:tmpl w:val="32DCA57A"/>
    <w:lvl w:ilvl="0" w:tplc="3E32777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4E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E6510"/>
    <w:multiLevelType w:val="hybridMultilevel"/>
    <w:tmpl w:val="1F9ABFFE"/>
    <w:numStyleLink w:val="Puce"/>
  </w:abstractNum>
  <w:abstractNum w:abstractNumId="5">
    <w:nsid w:val="39081A69"/>
    <w:multiLevelType w:val="hybridMultilevel"/>
    <w:tmpl w:val="716817A2"/>
    <w:lvl w:ilvl="0" w:tplc="E5F80C2E">
      <w:start w:val="2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C60F2"/>
    <w:multiLevelType w:val="hybridMultilevel"/>
    <w:tmpl w:val="1F9ABFFE"/>
    <w:numStyleLink w:val="Puce"/>
  </w:abstractNum>
  <w:abstractNum w:abstractNumId="7">
    <w:nsid w:val="5EEC5E38"/>
    <w:multiLevelType w:val="hybridMultilevel"/>
    <w:tmpl w:val="7ECA8B58"/>
    <w:lvl w:ilvl="0" w:tplc="3E32777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4E0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17A8C"/>
    <w:multiLevelType w:val="hybridMultilevel"/>
    <w:tmpl w:val="973C45A4"/>
    <w:lvl w:ilvl="0" w:tplc="0E32D6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C1390"/>
    <w:multiLevelType w:val="hybridMultilevel"/>
    <w:tmpl w:val="74045B38"/>
    <w:lvl w:ilvl="0" w:tplc="FA5E852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D1AD4"/>
    <w:multiLevelType w:val="multilevel"/>
    <w:tmpl w:val="4006797C"/>
    <w:lvl w:ilvl="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 w:tplc="7F1E3582">
        <w:start w:val="1"/>
        <w:numFmt w:val="bullet"/>
        <w:lvlText w:val="★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2"/>
          <w:highlight w:val="none"/>
          <w:vertAlign w:val="baseline"/>
        </w:rPr>
      </w:lvl>
    </w:lvlOverride>
    <w:lvlOverride w:ilvl="1">
      <w:lvl w:ilvl="1" w:tplc="4A6C8FB0">
        <w:start w:val="1"/>
        <w:numFmt w:val="bullet"/>
        <w:lvlText w:val="•"/>
        <w:lvlJc w:val="left"/>
        <w:pPr>
          <w:ind w:left="34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898B8DE">
        <w:start w:val="1"/>
        <w:numFmt w:val="bullet"/>
        <w:lvlText w:val="•"/>
        <w:lvlJc w:val="left"/>
        <w:pPr>
          <w:ind w:left="52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EC2BFF4">
        <w:start w:val="1"/>
        <w:numFmt w:val="bullet"/>
        <w:lvlText w:val="•"/>
        <w:lvlJc w:val="left"/>
        <w:pPr>
          <w:ind w:left="70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0DE63CE">
        <w:start w:val="1"/>
        <w:numFmt w:val="bullet"/>
        <w:lvlText w:val="•"/>
        <w:lvlJc w:val="left"/>
        <w:pPr>
          <w:ind w:left="88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4E05970">
        <w:start w:val="1"/>
        <w:numFmt w:val="bullet"/>
        <w:lvlText w:val="•"/>
        <w:lvlJc w:val="left"/>
        <w:pPr>
          <w:ind w:left="106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2B46E4E">
        <w:start w:val="1"/>
        <w:numFmt w:val="bullet"/>
        <w:lvlText w:val="•"/>
        <w:lvlJc w:val="left"/>
        <w:pPr>
          <w:ind w:left="124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7F67CA6">
        <w:start w:val="1"/>
        <w:numFmt w:val="bullet"/>
        <w:lvlText w:val="•"/>
        <w:lvlJc w:val="left"/>
        <w:pPr>
          <w:ind w:left="142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D46A058">
        <w:start w:val="1"/>
        <w:numFmt w:val="bullet"/>
        <w:lvlText w:val="•"/>
        <w:lvlJc w:val="left"/>
        <w:pPr>
          <w:ind w:left="160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6"/>
    <w:lvlOverride w:ilvl="0">
      <w:lvl w:ilvl="0" w:tplc="3642F1D2">
        <w:start w:val="1"/>
        <w:numFmt w:val="bullet"/>
        <w:lvlText w:val="★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2"/>
          <w:sz w:val="22"/>
          <w:szCs w:val="22"/>
          <w:highlight w:val="none"/>
          <w:vertAlign w:val="baseline"/>
        </w:rPr>
      </w:lvl>
    </w:lvlOverride>
    <w:lvlOverride w:ilvl="1">
      <w:lvl w:ilvl="1" w:tplc="8C0AC8C0">
        <w:start w:val="1"/>
        <w:numFmt w:val="bullet"/>
        <w:lvlText w:val="•"/>
        <w:lvlJc w:val="left"/>
        <w:pPr>
          <w:ind w:left="34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7A0DAA0">
        <w:start w:val="1"/>
        <w:numFmt w:val="bullet"/>
        <w:lvlText w:val="•"/>
        <w:lvlJc w:val="left"/>
        <w:pPr>
          <w:ind w:left="52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96CF1D2">
        <w:start w:val="1"/>
        <w:numFmt w:val="bullet"/>
        <w:lvlText w:val="•"/>
        <w:lvlJc w:val="left"/>
        <w:pPr>
          <w:ind w:left="70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302C17C">
        <w:start w:val="1"/>
        <w:numFmt w:val="bullet"/>
        <w:lvlText w:val="•"/>
        <w:lvlJc w:val="left"/>
        <w:pPr>
          <w:ind w:left="88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002F44C">
        <w:start w:val="1"/>
        <w:numFmt w:val="bullet"/>
        <w:lvlText w:val="•"/>
        <w:lvlJc w:val="left"/>
        <w:pPr>
          <w:ind w:left="106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6F6F812">
        <w:start w:val="1"/>
        <w:numFmt w:val="bullet"/>
        <w:lvlText w:val="•"/>
        <w:lvlJc w:val="left"/>
        <w:pPr>
          <w:ind w:left="124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CC06C5A">
        <w:start w:val="1"/>
        <w:numFmt w:val="bullet"/>
        <w:lvlText w:val="•"/>
        <w:lvlJc w:val="left"/>
        <w:pPr>
          <w:ind w:left="142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72038C8">
        <w:start w:val="1"/>
        <w:numFmt w:val="bullet"/>
        <w:lvlText w:val="•"/>
        <w:lvlJc w:val="left"/>
        <w:pPr>
          <w:ind w:left="160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47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0">
    <w:abstractNumId w:val="6"/>
    <w:lvlOverride w:ilvl="0">
      <w:lvl w:ilvl="0" w:tplc="3642F1D2">
        <w:start w:val="1"/>
        <w:numFmt w:val="bullet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C0AC8C0">
        <w:start w:val="1"/>
        <w:numFmt w:val="bullet"/>
        <w:lvlText w:val="•"/>
        <w:lvlJc w:val="left"/>
        <w:pPr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7A0DAA0">
        <w:start w:val="1"/>
        <w:numFmt w:val="bullet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96CF1D2">
        <w:start w:val="1"/>
        <w:numFmt w:val="bullet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302C17C">
        <w:start w:val="1"/>
        <w:numFmt w:val="bullet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002F44C">
        <w:start w:val="1"/>
        <w:numFmt w:val="bullet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6F6F812">
        <w:start w:val="1"/>
        <w:numFmt w:val="bullet"/>
        <w:lvlText w:val="•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CC06C5A">
        <w:start w:val="1"/>
        <w:numFmt w:val="bullet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72038C8">
        <w:start w:val="1"/>
        <w:numFmt w:val="bullet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4D"/>
    <w:rsid w:val="00047926"/>
    <w:rsid w:val="000917BA"/>
    <w:rsid w:val="000B6A5C"/>
    <w:rsid w:val="00180135"/>
    <w:rsid w:val="001A00FC"/>
    <w:rsid w:val="001A1284"/>
    <w:rsid w:val="001F09EC"/>
    <w:rsid w:val="001F7B65"/>
    <w:rsid w:val="0020420B"/>
    <w:rsid w:val="002638B7"/>
    <w:rsid w:val="00272415"/>
    <w:rsid w:val="002B2FB7"/>
    <w:rsid w:val="002B5849"/>
    <w:rsid w:val="00300294"/>
    <w:rsid w:val="003A578B"/>
    <w:rsid w:val="003D5440"/>
    <w:rsid w:val="003F2466"/>
    <w:rsid w:val="00422F04"/>
    <w:rsid w:val="005239F7"/>
    <w:rsid w:val="005714EA"/>
    <w:rsid w:val="00574599"/>
    <w:rsid w:val="0057594C"/>
    <w:rsid w:val="005A315E"/>
    <w:rsid w:val="005D608B"/>
    <w:rsid w:val="00655E3B"/>
    <w:rsid w:val="006A3C0E"/>
    <w:rsid w:val="007014E6"/>
    <w:rsid w:val="007124D0"/>
    <w:rsid w:val="00712527"/>
    <w:rsid w:val="00753870"/>
    <w:rsid w:val="00754DA1"/>
    <w:rsid w:val="007F1F3F"/>
    <w:rsid w:val="00812254"/>
    <w:rsid w:val="00834705"/>
    <w:rsid w:val="008373A8"/>
    <w:rsid w:val="0087273C"/>
    <w:rsid w:val="008B3CE4"/>
    <w:rsid w:val="008D4B08"/>
    <w:rsid w:val="00920562"/>
    <w:rsid w:val="009A124B"/>
    <w:rsid w:val="009A44F8"/>
    <w:rsid w:val="009D4C15"/>
    <w:rsid w:val="00A030D2"/>
    <w:rsid w:val="00A07FBA"/>
    <w:rsid w:val="00A1441A"/>
    <w:rsid w:val="00A27B34"/>
    <w:rsid w:val="00A35A80"/>
    <w:rsid w:val="00A73F3E"/>
    <w:rsid w:val="00A84076"/>
    <w:rsid w:val="00A94553"/>
    <w:rsid w:val="00AA5996"/>
    <w:rsid w:val="00AD6A65"/>
    <w:rsid w:val="00AF2F70"/>
    <w:rsid w:val="00B0367B"/>
    <w:rsid w:val="00B253B4"/>
    <w:rsid w:val="00BB0921"/>
    <w:rsid w:val="00BC3B21"/>
    <w:rsid w:val="00BF7161"/>
    <w:rsid w:val="00C40FDF"/>
    <w:rsid w:val="00C426DD"/>
    <w:rsid w:val="00C5123A"/>
    <w:rsid w:val="00C62164"/>
    <w:rsid w:val="00C72E60"/>
    <w:rsid w:val="00C924BA"/>
    <w:rsid w:val="00D10280"/>
    <w:rsid w:val="00D4159E"/>
    <w:rsid w:val="00D60F4F"/>
    <w:rsid w:val="00D7025F"/>
    <w:rsid w:val="00D70E1D"/>
    <w:rsid w:val="00D97D81"/>
    <w:rsid w:val="00DF1F59"/>
    <w:rsid w:val="00E022AE"/>
    <w:rsid w:val="00E24426"/>
    <w:rsid w:val="00E718DF"/>
    <w:rsid w:val="00E87D9C"/>
    <w:rsid w:val="00E962A3"/>
    <w:rsid w:val="00EC1337"/>
    <w:rsid w:val="00F37F9F"/>
    <w:rsid w:val="00F45120"/>
    <w:rsid w:val="00F52C69"/>
    <w:rsid w:val="00F53886"/>
    <w:rsid w:val="00F55489"/>
    <w:rsid w:val="00F556BB"/>
    <w:rsid w:val="00F8545F"/>
    <w:rsid w:val="00FA3832"/>
    <w:rsid w:val="00FA4358"/>
    <w:rsid w:val="00FB47A1"/>
    <w:rsid w:val="00FE494D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5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stinataire">
    <w:name w:val="Destinataire"/>
    <w:pPr>
      <w:jc w:val="both"/>
    </w:pPr>
    <w:rPr>
      <w:rFonts w:ascii="Avenir Next" w:hAnsi="Avenir Next" w:cs="Arial Unicode MS"/>
      <w:color w:val="000000"/>
    </w:rPr>
  </w:style>
  <w:style w:type="paragraph" w:styleId="En-tte">
    <w:name w:val="header"/>
    <w:next w:val="Corps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1"/>
      </w:numPr>
    </w:pPr>
  </w:style>
  <w:style w:type="paragraph" w:customStyle="1" w:styleId="Informationssurlexpditeur">
    <w:name w:val="Informations sur l’expéditeur"/>
    <w:pPr>
      <w:spacing w:line="288" w:lineRule="auto"/>
      <w:jc w:val="center"/>
    </w:pPr>
    <w:rPr>
      <w:rFonts w:ascii="Avenir Next" w:eastAsia="Avenir Next" w:hAnsi="Avenir Next" w:cs="Avenir Next"/>
      <w:color w:val="594B3A"/>
      <w:sz w:val="18"/>
      <w:szCs w:val="18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color w:val="0096FF"/>
      <w:u w:val="single"/>
    </w:rPr>
  </w:style>
  <w:style w:type="character" w:customStyle="1" w:styleId="Hyperlink1">
    <w:name w:val="Hyperlink.1"/>
    <w:basedOn w:val="Lien"/>
    <w:rPr>
      <w:b w:val="0"/>
      <w:bCs w:val="0"/>
      <w:color w:val="0096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B0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0921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AF2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10280"/>
    <w:rPr>
      <w:color w:val="FF00FF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0F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F4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stinataire">
    <w:name w:val="Destinataire"/>
    <w:pPr>
      <w:jc w:val="both"/>
    </w:pPr>
    <w:rPr>
      <w:rFonts w:ascii="Avenir Next" w:hAnsi="Avenir Next" w:cs="Arial Unicode MS"/>
      <w:color w:val="000000"/>
    </w:rPr>
  </w:style>
  <w:style w:type="paragraph" w:styleId="En-tte">
    <w:name w:val="header"/>
    <w:next w:val="Corps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numbering" w:customStyle="1" w:styleId="Puce">
    <w:name w:val="Puce"/>
    <w:pPr>
      <w:numPr>
        <w:numId w:val="1"/>
      </w:numPr>
    </w:pPr>
  </w:style>
  <w:style w:type="paragraph" w:customStyle="1" w:styleId="Informationssurlexpditeur">
    <w:name w:val="Informations sur l’expéditeur"/>
    <w:pPr>
      <w:spacing w:line="288" w:lineRule="auto"/>
      <w:jc w:val="center"/>
    </w:pPr>
    <w:rPr>
      <w:rFonts w:ascii="Avenir Next" w:eastAsia="Avenir Next" w:hAnsi="Avenir Next" w:cs="Avenir Next"/>
      <w:color w:val="594B3A"/>
      <w:sz w:val="18"/>
      <w:szCs w:val="18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color w:val="0096FF"/>
      <w:u w:val="single"/>
    </w:rPr>
  </w:style>
  <w:style w:type="character" w:customStyle="1" w:styleId="Hyperlink1">
    <w:name w:val="Hyperlink.1"/>
    <w:basedOn w:val="Lien"/>
    <w:rPr>
      <w:b w:val="0"/>
      <w:bCs w:val="0"/>
      <w:color w:val="0096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B0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0921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AF2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10280"/>
    <w:rPr>
      <w:color w:val="FF00FF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0F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F4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s-courriers-juridiques.com/" TargetMode="External"/><Relationship Id="rId13" Type="http://schemas.openxmlformats.org/officeDocument/2006/relationships/hyperlink" Target="https://www.legifrance.gouv.fr/affichCodeArticle.do?idArticle=LEGIARTI000006398540&amp;cidTexte=LEGITEXT000006070667&amp;dateTexte=20170123&amp;oldAction=rechCodeArticle&amp;fastReqId=55801761&amp;nbResultRech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Article.do;jsessionid=FBB77A631E13828322D6B7D6ACC584C4.tpdila23v_1?idArticle=LEGIARTI000031373514&amp;cidTexte=LEGITEXT000006070667&amp;dateTexte=201701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.do;jsessionid=FBB77A631E13828322D6B7D6ACC584C4.tpdila23v_1?idSectionTA=LEGISCTA000006149494&amp;cidTexte=LEGITEXT000006070667&amp;dateTexte=201701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legifrance.gouv.fr/affichCodeArticle.do?idArticle=LEGIARTI000006398642&amp;cidTexte=LEGITEXT000006070667&amp;dateTexte=20170123&amp;oldAction=rechCodeArticle&amp;fastReqId=2132582717&amp;nbResultRech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s-courriers-juridiques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VOS COURRIERS JURIDIQUES</Company>
  <LinksUpToDate>false</LinksUpToDate>
  <CharactersWithSpaces>3619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RICHY</dc:creator>
  <cp:lastModifiedBy>sophie</cp:lastModifiedBy>
  <cp:revision>2</cp:revision>
  <cp:lastPrinted>2017-09-24T16:09:00Z</cp:lastPrinted>
  <dcterms:created xsi:type="dcterms:W3CDTF">2017-10-04T10:10:00Z</dcterms:created>
  <dcterms:modified xsi:type="dcterms:W3CDTF">2017-10-04T10:10:00Z</dcterms:modified>
</cp:coreProperties>
</file>